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14498B"/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4349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Almacén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4349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5115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349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 Metropolitano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349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</w:t>
            </w:r>
          </w:p>
        </w:tc>
      </w:tr>
    </w:tbl>
    <w:p w:rsidR="00432BBF" w:rsidRPr="003C2C7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9B705B" w:rsidRDefault="00432BBF" w:rsidP="009B705B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/>
          <w:b w:val="0"/>
          <w:i w:val="0"/>
          <w:caps w:val="0"/>
          <w:kern w:val="0"/>
          <w:sz w:val="20"/>
        </w:rPr>
      </w:pPr>
    </w:p>
    <w:p w:rsidR="009B705B" w:rsidRPr="009B705B" w:rsidRDefault="009B705B" w:rsidP="009B705B">
      <w:pPr>
        <w:suppressAutoHyphens/>
        <w:spacing w:line="276" w:lineRule="auto"/>
        <w:ind w:left="436"/>
        <w:jc w:val="both"/>
        <w:rPr>
          <w:rFonts w:ascii="Bookman Old Style" w:hAnsi="Bookman Old Style"/>
          <w:i w:val="0"/>
          <w:sz w:val="20"/>
        </w:rPr>
      </w:pPr>
      <w:r w:rsidRPr="009B705B">
        <w:rPr>
          <w:rFonts w:ascii="Bookman Old Style" w:hAnsi="Bookman Old Style"/>
          <w:i w:val="0"/>
          <w:sz w:val="20"/>
        </w:rPr>
        <w:t>Planificar, coordinar, dirigir y controlar las actividades desarrolladas en el almacén, a través de la recepción, almacenamiento, resguardo, despacho y registro de las entradas y salidas de los artículos suministrados a los servicios que lo solicitan, a fin de velar por el aprovisionamiento y manejo efectivo de los insumos.</w:t>
      </w:r>
    </w:p>
    <w:p w:rsidR="00ED4D58" w:rsidRPr="009B705B" w:rsidRDefault="00ED4D58" w:rsidP="009B705B">
      <w:pPr>
        <w:pStyle w:val="Textoindependiente3"/>
        <w:suppressAutoHyphens/>
        <w:spacing w:line="276" w:lineRule="auto"/>
        <w:rPr>
          <w:rFonts w:ascii="Bookman Old Style" w:hAnsi="Bookman Old Style"/>
          <w:sz w:val="16"/>
          <w:lang w:val="es-SV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3C2C79" w:rsidRDefault="00540ED7" w:rsidP="00540ED7">
      <w:pPr>
        <w:rPr>
          <w:sz w:val="18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eastAsiaTheme="minorHAnsi" w:hAnsi="Bookman Old Style" w:cstheme="minorBidi"/>
          <w:i w:val="0"/>
          <w:sz w:val="22"/>
          <w:szCs w:val="22"/>
          <w:lang w:eastAsia="en-US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Planificar las necesidades de productos a nivel hospitalario, a través de la estimación de cantidades con base a la demanda, existencias, etc. a fin de </w:t>
      </w:r>
      <w:r w:rsidR="00D53489">
        <w:rPr>
          <w:rFonts w:ascii="Bookman Old Style" w:hAnsi="Bookman Old Style" w:cs="Arial"/>
          <w:i w:val="0"/>
          <w:sz w:val="20"/>
          <w:lang w:eastAsia="es-SV"/>
        </w:rPr>
        <w:t>propiciar</w:t>
      </w: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 el oportuno abastecimiento de los mismos.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Programar las fechas de recepción de insumos al almacén, así como la entrega de los mismos a las diferentes áreas del centro de atención, a fin de que el proceso se desarrolle de forma ordenada.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Supervisar la recepción y  control de calidad a los productos que ingresan al almacén, con el objetivo de verificar que los mismos cumplan con las especificaciones y condiciones  requeridas, reportando aquellos que no la cumplen y de ser necesario colaborar en realizar las gestiones correspondientes para sustituirlos.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Velar por el adecuado manejo y almacenamiento de productos, con el propósito de evitar su deterioro.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Supervisar la optimización, limpieza y orden de los espacios físicos de almacenamiento, con el fin de prevenir accidentes, saturación de productos y facilitar la movilización de los mismos.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Supervisar la efectiva rotación y control de los inventarios, fin de prevenir el vencimiento de los productos; dando seguimiento al control de calidad,  obsolescencia, próxima caducidad u otros de los bienes e insumos, informando a la dependencia respectiva, para que se promueva su traslado a las diferentes áreas del Instituto.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Verificar que la preparación, codificación y empaque de pedidos se realice en forma ordenada para evitar el deterioro o daño de los mismos, así como reportar falsos inventarios.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Solicitar los materiales necesarios a través de requisición, a las Secciones de Almacenamiento correspondiente, con la finalidad de obtener oportunamente el suministro de productos.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lastRenderedPageBreak/>
        <w:t xml:space="preserve">Coordinar y dirigir que se identificación de productos que no tienen movimiento, para transferirlo a otros Hospitales o Unidades Médicas, a fin de evitar vencimiento de los mismos.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Verificar los productos que se declaran desiertos, para generar proceso de compra local y evitar desabastecimiento.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Coordinar las estrategias con el suministrarte en cuanto a entrega de productos, a fin de que los mismos se realicen oportunamente.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Supervisar el cumplimiento de la actualización del </w:t>
      </w:r>
      <w:proofErr w:type="spellStart"/>
      <w:r w:rsidRPr="009B705B">
        <w:rPr>
          <w:rFonts w:ascii="Bookman Old Style" w:hAnsi="Bookman Old Style" w:cs="Arial"/>
          <w:i w:val="0"/>
          <w:sz w:val="20"/>
          <w:lang w:eastAsia="es-SV"/>
        </w:rPr>
        <w:t>kardex</w:t>
      </w:r>
      <w:proofErr w:type="spellEnd"/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 y marbete, verificando que se realicen los ajustes pertinentes, a efecto de corregir las inconsistencias que genere el sistema o conteos físicos.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Establecer y llevar el control o módulos de consumo para cada servicio o área administrativa, con el fin de que se haga uso racional de los productos y permita una planificación más acertada.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Coordinar y supervisar el levantamiento o actualización del inventario físico de productos, según programación las veces que los entes reguladores lo soliciten, a fin de controlar y disponer de información sobre las cantidades en existencia.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Revisar que las bodegas estén ordenadas y limpias, con el fin de promover la movilización y ubicación oportuna de los productos.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Supervisar el mantenimiento de archivos manuales y electrónicos, referente a los ingresos, solicitudes, despachos y existencias de insumos,  a fin de  </w:t>
      </w:r>
      <w:r w:rsidR="00D53489">
        <w:rPr>
          <w:rFonts w:ascii="Bookman Old Style" w:hAnsi="Bookman Old Style" w:cs="Arial"/>
          <w:i w:val="0"/>
          <w:sz w:val="20"/>
          <w:lang w:eastAsia="es-SV"/>
        </w:rPr>
        <w:t xml:space="preserve">lograr </w:t>
      </w: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 la efectiva administración de los mismos, detectar y corregir inconsistencias que genere el sistema y/o conteos físicos; además de generar información certera y actualizada y sirva de respaldo y que  a su vez contribuya a la determinación de necesidades de abastecimiento.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Verificar que las gestiones de compras generadas por el almacén, sean efectuadas de acuerdo a lo establecido, apoyan de ser necesario en la tramitación de la misma a fin de evitar el desabastecimiento.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Enviar a la Sección Control de Inventario, la información sobre la rotación, existencias y condiciones u otros indicadores sobre los productos almacenados, a fin de brindar datos actualizados sobre el manejo de los inventarios.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Desarrollar y aplicar sistemas de control interno para la adecuada administración del trabajo del área.  </w:t>
      </w: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lastRenderedPageBreak/>
        <w:t xml:space="preserve">Mantener informado al personal de los nuevos procedimientos implementados para conocer, aplicar y hacer cumplir los procesos, normas y políticas de trabajo del ISSS. </w:t>
      </w:r>
    </w:p>
    <w:p w:rsidR="009B705B" w:rsidRPr="009B705B" w:rsidRDefault="009B705B" w:rsidP="009B705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Participar activamente en los proyectos de innovación de mejora continua y automatización de su área de trabajo.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Realizar reuniones periódicas para definir, coordinar y dar  seguimiento a los planes de acción encaminados a contribuir con los objetivos del área.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Planificar y coordinar los proyectos asignados o definidos para el área, a través de la verificación de su ejecución y alcances obtenidos.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Solicitar el abastecimiento oportuno y verificar el funcionamiento adecuado de los instrumentos, herramientas de trabajo, así como establecer medidas para salvaguardar los recursos materiales y equipo asignado.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Apoyar en lo técnico u operativo, ante contingentes como ausencia de personal u otros, con el fin de no afectar el desarrollo de las actividades del área.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Evaluar el desempeño del personal a su cargo, a fin de incentivar la eficiencia y la mejora continua en los empleados.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Apoyar el adiestramiento de personal nuevo y velar porque se cumpla el plan de inducción.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 xml:space="preserve">Revisar y autorizar documentación relacionada al área, así como informes, notas, reportes, controles administrativos y otros, para su respectivo trámite. </w:t>
      </w:r>
    </w:p>
    <w:p w:rsidR="009B705B" w:rsidRPr="009B705B" w:rsidRDefault="009B705B" w:rsidP="009B705B">
      <w:pPr>
        <w:pStyle w:val="Prrafodelista"/>
        <w:rPr>
          <w:rFonts w:ascii="Bookman Old Style" w:hAnsi="Bookman Old Style" w:cs="Arial"/>
          <w:i w:val="0"/>
          <w:color w:val="FF0000"/>
          <w:sz w:val="20"/>
          <w:lang w:eastAsia="es-SV"/>
        </w:rPr>
      </w:pPr>
    </w:p>
    <w:p w:rsidR="009B705B" w:rsidRPr="009B705B" w:rsidRDefault="009B705B" w:rsidP="009B705B">
      <w:pPr>
        <w:pStyle w:val="Prrafodelista"/>
        <w:numPr>
          <w:ilvl w:val="0"/>
          <w:numId w:val="45"/>
        </w:numPr>
        <w:suppressAutoHyphens/>
        <w:spacing w:after="200" w:line="276" w:lineRule="auto"/>
        <w:contextualSpacing/>
        <w:jc w:val="both"/>
        <w:rPr>
          <w:rFonts w:ascii="Bookman Old Style" w:hAnsi="Bookman Old Style" w:cs="Arial"/>
          <w:i w:val="0"/>
          <w:sz w:val="20"/>
          <w:lang w:eastAsia="es-SV"/>
        </w:rPr>
      </w:pPr>
      <w:r w:rsidRPr="009B705B">
        <w:rPr>
          <w:rFonts w:ascii="Bookman Old Style" w:hAnsi="Bookman Old Style" w:cs="Arial"/>
          <w:i w:val="0"/>
          <w:sz w:val="20"/>
          <w:lang w:eastAsia="es-SV"/>
        </w:rPr>
        <w:t>Realizar otras actividades asignadas por la jefatura inmediata.</w:t>
      </w:r>
    </w:p>
    <w:p w:rsidR="00432BBF" w:rsidRPr="00CA77D6" w:rsidRDefault="00432BBF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540ED7" w:rsidP="009B705B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4966" w:rsidRPr="00434966" w:rsidRDefault="00434966" w:rsidP="0043496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Estantería</w:t>
      </w:r>
      <w:r w:rsidR="009B7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4966" w:rsidRDefault="00434966" w:rsidP="0043496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Kardista</w:t>
      </w:r>
      <w:r w:rsidR="009B7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4966" w:rsidRDefault="004329FE" w:rsidP="0043496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434966" w:rsidRDefault="00434966" w:rsidP="0043496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9B7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  <w:bookmarkStart w:id="0" w:name="_GoBack"/>
      <w:bookmarkEnd w:id="0"/>
    </w:p>
    <w:p w:rsidR="00432BBF" w:rsidRPr="00CA77D6" w:rsidRDefault="00432BBF" w:rsidP="000E31F4">
      <w:pPr>
        <w:suppressAutoHyphens/>
        <w:rPr>
          <w:sz w:val="22"/>
        </w:rPr>
      </w:pPr>
    </w:p>
    <w:p w:rsidR="00432BBF" w:rsidRPr="009B705B" w:rsidRDefault="00432BBF" w:rsidP="009B705B">
      <w:pPr>
        <w:pStyle w:val="Prrafodelista"/>
        <w:numPr>
          <w:ilvl w:val="0"/>
          <w:numId w:val="46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9B705B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9B705B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9B705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A77D6" w:rsidRDefault="00CA77D6" w:rsidP="004911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911DC" w:rsidRPr="006D77E8" w:rsidRDefault="004911DC" w:rsidP="004911DC">
      <w:pPr>
        <w:pStyle w:val="Prrafodelista"/>
        <w:numPr>
          <w:ilvl w:val="0"/>
          <w:numId w:val="49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6D77E8">
        <w:rPr>
          <w:rFonts w:ascii="Bookman Old Style" w:hAnsi="Bookman Old Style" w:cs="Arial"/>
          <w:i w:val="0"/>
          <w:iCs/>
          <w:sz w:val="20"/>
        </w:rPr>
        <w:t>Abastecimiento oportuno de insumos.</w:t>
      </w:r>
    </w:p>
    <w:p w:rsidR="004911DC" w:rsidRPr="006D77E8" w:rsidRDefault="004911DC" w:rsidP="004911DC">
      <w:pPr>
        <w:pStyle w:val="Prrafodelista"/>
        <w:numPr>
          <w:ilvl w:val="0"/>
          <w:numId w:val="49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6D77E8">
        <w:rPr>
          <w:rFonts w:ascii="Bookman Old Style" w:hAnsi="Bookman Old Style" w:cs="Arial"/>
          <w:i w:val="0"/>
          <w:iCs/>
          <w:sz w:val="20"/>
        </w:rPr>
        <w:t>Almacenamiento, manejo, distribución y control eficiente del inventario insumos.</w:t>
      </w:r>
    </w:p>
    <w:p w:rsidR="004911DC" w:rsidRPr="006D77E8" w:rsidRDefault="004911DC" w:rsidP="004911DC">
      <w:pPr>
        <w:pStyle w:val="Prrafodelista"/>
        <w:numPr>
          <w:ilvl w:val="0"/>
          <w:numId w:val="49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6D77E8">
        <w:rPr>
          <w:rFonts w:ascii="Bookman Old Style" w:hAnsi="Bookman Old Style" w:cs="Arial"/>
          <w:i w:val="0"/>
          <w:iCs/>
          <w:sz w:val="20"/>
        </w:rPr>
        <w:t>Coordinación y/o supervisión efectiva de la recepción y distribución de productos.</w:t>
      </w:r>
    </w:p>
    <w:p w:rsidR="004911DC" w:rsidRPr="006D77E8" w:rsidRDefault="004911DC" w:rsidP="004911DC">
      <w:pPr>
        <w:pStyle w:val="Prrafodelista"/>
        <w:numPr>
          <w:ilvl w:val="0"/>
          <w:numId w:val="49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6D77E8">
        <w:rPr>
          <w:rFonts w:ascii="Bookman Old Style" w:hAnsi="Bookman Old Style" w:cs="Arial"/>
          <w:i w:val="0"/>
          <w:iCs/>
          <w:sz w:val="20"/>
        </w:rPr>
        <w:t>Depuración y/o descarte oportuno de productos.</w:t>
      </w:r>
    </w:p>
    <w:p w:rsidR="004911DC" w:rsidRPr="006D77E8" w:rsidRDefault="004911DC" w:rsidP="004911DC">
      <w:pPr>
        <w:pStyle w:val="Prrafodelista"/>
        <w:numPr>
          <w:ilvl w:val="0"/>
          <w:numId w:val="49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6D77E8">
        <w:rPr>
          <w:rFonts w:ascii="Bookman Old Style" w:hAnsi="Bookman Old Style" w:cs="Arial"/>
          <w:i w:val="0"/>
          <w:iCs/>
          <w:sz w:val="20"/>
        </w:rPr>
        <w:t>Disponibilidad de información actualizada sobre inventarios.</w:t>
      </w:r>
    </w:p>
    <w:p w:rsidR="004911DC" w:rsidRPr="009B705B" w:rsidRDefault="004911DC" w:rsidP="004911DC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B705B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9B705B" w:rsidRDefault="009B705B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B705B" w:rsidRDefault="00432BBF" w:rsidP="009B705B">
      <w:pPr>
        <w:numPr>
          <w:ilvl w:val="0"/>
          <w:numId w:val="46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9B705B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9B705B">
        <w:rPr>
          <w:rFonts w:ascii="Bookman Old Style" w:hAnsi="Bookman Old Style" w:cs="Arial"/>
          <w:i w:val="0"/>
          <w:iCs/>
          <w:sz w:val="20"/>
        </w:rPr>
        <w:t>:</w:t>
      </w:r>
    </w:p>
    <w:p w:rsidR="007E1732" w:rsidRDefault="00B02559" w:rsidP="009B705B">
      <w:pPr>
        <w:pStyle w:val="Prrafodelista"/>
        <w:numPr>
          <w:ilvl w:val="0"/>
          <w:numId w:val="48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7E1732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7E1732" w:rsidRPr="007E1732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7E1732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B02559" w:rsidRPr="007E1732" w:rsidRDefault="00B02559" w:rsidP="009B705B">
      <w:pPr>
        <w:pStyle w:val="Prrafodelista"/>
        <w:numPr>
          <w:ilvl w:val="0"/>
          <w:numId w:val="48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7E1732"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9B705B" w:rsidRPr="007E17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02559" w:rsidRPr="009B705B" w:rsidRDefault="00B02559" w:rsidP="009B705B">
      <w:pPr>
        <w:pStyle w:val="Prrafodelista"/>
        <w:numPr>
          <w:ilvl w:val="0"/>
          <w:numId w:val="4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9B705B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9B705B"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7E1732">
        <w:rPr>
          <w:rFonts w:ascii="Bookman Old Style" w:hAnsi="Bookman Old Style" w:cs="Arial"/>
          <w:i w:val="0"/>
          <w:iCs/>
          <w:sz w:val="20"/>
        </w:rPr>
        <w:t>á</w:t>
      </w:r>
      <w:r w:rsidRPr="009B705B">
        <w:rPr>
          <w:rFonts w:ascii="Bookman Old Style" w:hAnsi="Bookman Old Style" w:cs="Arial"/>
          <w:i w:val="0"/>
          <w:iCs/>
          <w:sz w:val="20"/>
        </w:rPr>
        <w:t>rea</w:t>
      </w:r>
      <w:r w:rsidR="009B705B" w:rsidRPr="009B705B">
        <w:rPr>
          <w:rFonts w:ascii="Bookman Old Style" w:hAnsi="Bookman Old Style" w:cs="Arial"/>
          <w:i w:val="0"/>
          <w:iCs/>
          <w:sz w:val="20"/>
        </w:rPr>
        <w:t>.</w:t>
      </w:r>
    </w:p>
    <w:p w:rsidR="00B02559" w:rsidRPr="009B705B" w:rsidRDefault="00B02559" w:rsidP="009B705B">
      <w:pPr>
        <w:pStyle w:val="Prrafodelista"/>
        <w:numPr>
          <w:ilvl w:val="0"/>
          <w:numId w:val="4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9B705B"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9B705B" w:rsidRPr="009B705B">
        <w:rPr>
          <w:rFonts w:ascii="Bookman Old Style" w:hAnsi="Bookman Old Style" w:cs="Arial"/>
          <w:i w:val="0"/>
          <w:iCs/>
          <w:sz w:val="20"/>
        </w:rPr>
        <w:t>.</w:t>
      </w:r>
    </w:p>
    <w:p w:rsidR="00B02559" w:rsidRDefault="00564425" w:rsidP="009B705B">
      <w:pPr>
        <w:pStyle w:val="Prrafodelista"/>
        <w:numPr>
          <w:ilvl w:val="0"/>
          <w:numId w:val="48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9B705B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7E1732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9B705B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9B705B" w:rsidRPr="009B705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911DC" w:rsidRPr="009B705B" w:rsidRDefault="004911DC" w:rsidP="009B705B">
      <w:pPr>
        <w:pStyle w:val="Prrafodelista"/>
        <w:numPr>
          <w:ilvl w:val="0"/>
          <w:numId w:val="48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3C2C79" w:rsidRDefault="00432BBF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72EB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672EB7">
        <w:rPr>
          <w:rFonts w:ascii="Bookman Old Style" w:hAnsi="Bookman Old Style" w:cs="Arial"/>
          <w:i w:val="0"/>
          <w:iCs/>
          <w:sz w:val="20"/>
        </w:rPr>
        <w:t>Ninguna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672EB7" w:rsidRPr="00F57C7F" w:rsidRDefault="00672EB7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90021D">
        <w:rPr>
          <w:rFonts w:ascii="Bookman Old Style" w:hAnsi="Bookman Old Style" w:cs="Arial"/>
          <w:i w:val="0"/>
          <w:iCs/>
          <w:sz w:val="20"/>
        </w:rPr>
        <w:t>Artículos generales e insumos médicos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CA77D6" w:rsidRDefault="00CA77D6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B626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1B6268" w:rsidP="00DA2BA2">
      <w:pPr>
        <w:suppressAutoHyphens/>
        <w:ind w:left="851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32595">
        <w:rPr>
          <w:rFonts w:ascii="Bookman Old Style" w:hAnsi="Bookman Old Style" w:cs="Arial"/>
          <w:i w:val="0"/>
          <w:iCs/>
          <w:sz w:val="20"/>
        </w:rPr>
        <w:t xml:space="preserve">Industrial, </w:t>
      </w:r>
      <w:r w:rsidR="00434966" w:rsidRPr="00FE44BE">
        <w:rPr>
          <w:rFonts w:ascii="Bookman Old Style" w:hAnsi="Bookman Old Style" w:cs="Arial"/>
          <w:i w:val="0"/>
          <w:iCs/>
          <w:sz w:val="20"/>
        </w:rPr>
        <w:t>Administra</w:t>
      </w:r>
      <w:r w:rsidR="00A32595">
        <w:rPr>
          <w:rFonts w:ascii="Bookman Old Style" w:hAnsi="Bookman Old Style" w:cs="Arial"/>
          <w:i w:val="0"/>
          <w:iCs/>
          <w:sz w:val="20"/>
        </w:rPr>
        <w:t>ción</w:t>
      </w:r>
      <w:r w:rsidR="00434966" w:rsidRPr="00FE44BE">
        <w:rPr>
          <w:rFonts w:ascii="Bookman Old Style" w:hAnsi="Bookman Old Style" w:cs="Arial"/>
          <w:i w:val="0"/>
          <w:iCs/>
          <w:sz w:val="20"/>
        </w:rPr>
        <w:t xml:space="preserve"> de</w:t>
      </w:r>
      <w:r w:rsidR="00DA2BA2">
        <w:rPr>
          <w:rFonts w:ascii="Bookman Old Style" w:hAnsi="Bookman Old Style" w:cs="Arial"/>
          <w:i w:val="0"/>
          <w:iCs/>
          <w:sz w:val="20"/>
        </w:rPr>
        <w:t xml:space="preserve"> Empresas, Economía, Contaduría </w:t>
      </w:r>
      <w:r w:rsidR="00434966" w:rsidRPr="00FE44BE">
        <w:rPr>
          <w:rFonts w:ascii="Bookman Old Style" w:hAnsi="Bookman Old Style" w:cs="Arial"/>
          <w:i w:val="0"/>
          <w:iCs/>
          <w:sz w:val="20"/>
        </w:rPr>
        <w:t>Pública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564425" w:rsidRDefault="0056442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B626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C404F4" w:rsidP="001B6268">
      <w:pPr>
        <w:tabs>
          <w:tab w:val="left" w:pos="576"/>
          <w:tab w:val="left" w:pos="851"/>
          <w:tab w:val="left" w:pos="1728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="001B626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361FE">
        <w:rPr>
          <w:rFonts w:ascii="Bookman Old Style" w:hAnsi="Bookman Old Style" w:cs="Arial"/>
          <w:i w:val="0"/>
          <w:iCs/>
          <w:sz w:val="20"/>
        </w:rPr>
        <w:t>Ningun</w:t>
      </w:r>
      <w:r w:rsidR="00A10907">
        <w:rPr>
          <w:rFonts w:ascii="Bookman Old Style" w:hAnsi="Bookman Old Style" w:cs="Arial"/>
          <w:i w:val="0"/>
          <w:iCs/>
          <w:sz w:val="20"/>
        </w:rPr>
        <w:t>o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434966" w:rsidRPr="000F7761" w:rsidRDefault="00434966" w:rsidP="001B6268">
      <w:pPr>
        <w:tabs>
          <w:tab w:val="left" w:pos="576"/>
          <w:tab w:val="left" w:pos="851"/>
          <w:tab w:val="left" w:pos="1728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ED4D58" w:rsidRDefault="00C404F4" w:rsidP="001B6268">
      <w:pPr>
        <w:tabs>
          <w:tab w:val="left" w:pos="576"/>
          <w:tab w:val="left" w:pos="851"/>
          <w:tab w:val="left" w:pos="1728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4911DC">
        <w:rPr>
          <w:rFonts w:ascii="Bookman Old Style" w:hAnsi="Bookman Old Style" w:cs="Arial"/>
          <w:i w:val="0"/>
          <w:iCs/>
          <w:sz w:val="20"/>
        </w:rPr>
        <w:t>Ninguno.</w:t>
      </w:r>
    </w:p>
    <w:p w:rsidR="00670E41" w:rsidRPr="00F479FD" w:rsidRDefault="00670E41" w:rsidP="003C2C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4128C7" w:rsidRDefault="00432BBF" w:rsidP="00670E4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70E41" w:rsidRPr="00670E41">
        <w:rPr>
          <w:rFonts w:ascii="Bookman Old Style" w:hAnsi="Bookman Old Style" w:cs="Arial"/>
          <w:i w:val="0"/>
          <w:iCs/>
          <w:sz w:val="20"/>
        </w:rPr>
        <w:t xml:space="preserve">Dos años, preferentemente </w:t>
      </w:r>
      <w:r w:rsidR="000F4BB3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FB609F">
        <w:rPr>
          <w:rFonts w:ascii="Bookman Old Style" w:hAnsi="Bookman Old Style" w:cs="Arial"/>
          <w:i w:val="0"/>
          <w:iCs/>
          <w:sz w:val="20"/>
        </w:rPr>
        <w:t>el área de almacén.</w:t>
      </w:r>
    </w:p>
    <w:p w:rsidR="000F7761" w:rsidRPr="000F7761" w:rsidRDefault="000F7761" w:rsidP="00F462A0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A77D6" w:rsidRPr="006361FE" w:rsidRDefault="00CA77D6" w:rsidP="001B6268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6361FE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AF47FF" w:rsidRPr="006361FE" w:rsidRDefault="00AF47FF" w:rsidP="001B6268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6361FE">
        <w:rPr>
          <w:rFonts w:ascii="Bookman Old Style" w:hAnsi="Bookman Old Style" w:cs="Arial"/>
          <w:i w:val="0"/>
          <w:iCs/>
          <w:sz w:val="20"/>
        </w:rPr>
        <w:t>Integridad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AF47FF" w:rsidRPr="006361FE" w:rsidRDefault="00AF47FF" w:rsidP="001B6268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6361FE">
        <w:rPr>
          <w:rFonts w:ascii="Bookman Old Style" w:hAnsi="Bookman Old Style" w:cs="Arial"/>
          <w:i w:val="0"/>
          <w:iCs/>
          <w:sz w:val="20"/>
        </w:rPr>
        <w:t>Responsabilidad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AF47FF" w:rsidRPr="006361FE" w:rsidRDefault="00AF47FF" w:rsidP="001B6268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6361FE">
        <w:rPr>
          <w:rFonts w:ascii="Bookman Old Style" w:hAnsi="Bookman Old Style" w:cs="Arial"/>
          <w:i w:val="0"/>
          <w:iCs/>
          <w:sz w:val="20"/>
        </w:rPr>
        <w:t>Guía y Supervisión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AF47FF" w:rsidRPr="006361FE" w:rsidRDefault="00AF47FF" w:rsidP="001B6268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6361FE">
        <w:rPr>
          <w:rFonts w:ascii="Bookman Old Style" w:hAnsi="Bookman Old Style" w:cs="Arial"/>
          <w:i w:val="0"/>
          <w:iCs/>
          <w:sz w:val="20"/>
        </w:rPr>
        <w:t>Capacidad de Decisión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AF47FF" w:rsidRPr="006361FE" w:rsidRDefault="00AF47FF" w:rsidP="001B6268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6361FE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AF47FF" w:rsidRPr="006361FE" w:rsidRDefault="00AF47FF" w:rsidP="001B6268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6361FE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AF47FF" w:rsidRPr="006361FE" w:rsidRDefault="00AF47FF" w:rsidP="001B6268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6361FE">
        <w:rPr>
          <w:rFonts w:ascii="Bookman Old Style" w:hAnsi="Bookman Old Style" w:cs="Arial"/>
          <w:i w:val="0"/>
          <w:iCs/>
          <w:sz w:val="20"/>
        </w:rPr>
        <w:t>Manejo de Personal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AF47FF" w:rsidRPr="006361FE" w:rsidRDefault="00AF47FF" w:rsidP="001B6268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6361FE">
        <w:rPr>
          <w:rFonts w:ascii="Bookman Old Style" w:hAnsi="Bookman Old Style" w:cs="Arial"/>
          <w:i w:val="0"/>
          <w:iCs/>
          <w:sz w:val="20"/>
        </w:rPr>
        <w:t>Autocontrol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AF47FF" w:rsidRPr="006361FE" w:rsidRDefault="00AF47FF" w:rsidP="001B6268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6361FE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6361FE" w:rsidRDefault="00AF47FF" w:rsidP="001B6268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6361FE">
        <w:rPr>
          <w:rFonts w:ascii="Bookman Old Style" w:hAnsi="Bookman Old Style" w:cs="Arial"/>
          <w:i w:val="0"/>
          <w:iCs/>
          <w:sz w:val="20"/>
        </w:rPr>
        <w:t>Delegación</w:t>
      </w:r>
      <w:r w:rsidR="009B705B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3C2C79" w:rsidP="009B705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9B705B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1DC" w:rsidRDefault="004911DC">
      <w:pPr>
        <w:spacing w:line="20" w:lineRule="exact"/>
      </w:pPr>
    </w:p>
  </w:endnote>
  <w:endnote w:type="continuationSeparator" w:id="0">
    <w:p w:rsidR="004911DC" w:rsidRDefault="004911DC"/>
  </w:endnote>
  <w:endnote w:type="continuationNotice" w:id="1">
    <w:p w:rsidR="004911DC" w:rsidRDefault="004911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DC" w:rsidRDefault="004911D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911DC" w:rsidRDefault="004911D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DC" w:rsidRPr="003C2C79" w:rsidRDefault="004911DC" w:rsidP="003C2C79">
    <w:pPr>
      <w:pStyle w:val="Piedepgina"/>
      <w:framePr w:wrap="around" w:vAnchor="text" w:hAnchor="page" w:x="10996" w:y="119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3C2C79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3C2C79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3C2C79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A341C6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3C2C79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911DC" w:rsidRPr="00B425FF" w:rsidTr="003C2C79">
      <w:tc>
        <w:tcPr>
          <w:tcW w:w="10190" w:type="dxa"/>
          <w:tcBorders>
            <w:top w:val="single" w:sz="18" w:space="0" w:color="808080"/>
          </w:tcBorders>
        </w:tcPr>
        <w:p w:rsidR="004911DC" w:rsidRPr="003C2C79" w:rsidRDefault="004911DC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4911DC" w:rsidRDefault="004911DC" w:rsidP="003C2C79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>Vigencia: Enero 2014</w:t>
    </w:r>
  </w:p>
  <w:p w:rsidR="004911DC" w:rsidRPr="003C2C79" w:rsidRDefault="004911DC" w:rsidP="003C2C79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911DC">
      <w:tc>
        <w:tcPr>
          <w:tcW w:w="5950" w:type="dxa"/>
        </w:tcPr>
        <w:p w:rsidR="004911DC" w:rsidRDefault="004911D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911DC" w:rsidRDefault="004911D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911DC" w:rsidRDefault="004911D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911DC" w:rsidRDefault="004911D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911DC" w:rsidRDefault="004911D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911DC" w:rsidRDefault="004911D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911DC" w:rsidRDefault="004911D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1DC" w:rsidRDefault="004911DC">
      <w:r>
        <w:separator/>
      </w:r>
    </w:p>
  </w:footnote>
  <w:footnote w:type="continuationSeparator" w:id="0">
    <w:p w:rsidR="004911DC" w:rsidRDefault="00491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DC" w:rsidRDefault="004911D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911D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911DC" w:rsidRDefault="004911D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911DC" w:rsidRPr="00B47612" w:rsidRDefault="004911D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911DC" w:rsidRPr="00B47612" w:rsidRDefault="004911D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911DC" w:rsidRPr="00B47612" w:rsidRDefault="004911D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911DC" w:rsidRDefault="004911D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911DC" w:rsidRPr="00B47612" w:rsidRDefault="004911D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911DC" w:rsidRPr="00B47612" w:rsidRDefault="004911D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911DC" w:rsidRDefault="004911D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DC" w:rsidRDefault="004911D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911DC" w:rsidRDefault="004911D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11DC" w:rsidRDefault="004911D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911DC" w:rsidRDefault="004911D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911DC" w:rsidRDefault="004911D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911DC" w:rsidRDefault="004911D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911DC" w:rsidRDefault="004911D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911DC" w:rsidRDefault="004911D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E724BF6"/>
    <w:multiLevelType w:val="hybridMultilevel"/>
    <w:tmpl w:val="9FD40D8A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B884B40"/>
    <w:multiLevelType w:val="hybridMultilevel"/>
    <w:tmpl w:val="16B09EA8"/>
    <w:lvl w:ilvl="0" w:tplc="4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963A37"/>
    <w:multiLevelType w:val="hybridMultilevel"/>
    <w:tmpl w:val="311AFA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D051B9"/>
    <w:multiLevelType w:val="hybridMultilevel"/>
    <w:tmpl w:val="42C8838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491B593C"/>
    <w:multiLevelType w:val="hybridMultilevel"/>
    <w:tmpl w:val="7F846BD6"/>
    <w:lvl w:ilvl="0" w:tplc="440A0017">
      <w:start w:val="1"/>
      <w:numFmt w:val="lowerLetter"/>
      <w:lvlText w:val="%1)"/>
      <w:lvlJc w:val="left"/>
      <w:pPr>
        <w:ind w:left="3240" w:hanging="360"/>
      </w:pPr>
      <w:rPr>
        <w:b w:val="0"/>
      </w:rPr>
    </w:lvl>
    <w:lvl w:ilvl="1" w:tplc="440A0019">
      <w:start w:val="1"/>
      <w:numFmt w:val="lowerLetter"/>
      <w:lvlText w:val="%2."/>
      <w:lvlJc w:val="left"/>
      <w:pPr>
        <w:ind w:left="396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68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40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612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84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56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828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9000" w:hanging="180"/>
      </w:pPr>
      <w:rPr>
        <w:rFonts w:cs="Times New Roman"/>
      </w:rPr>
    </w:lvl>
  </w:abstractNum>
  <w:abstractNum w:abstractNumId="27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295780"/>
    <w:multiLevelType w:val="hybridMultilevel"/>
    <w:tmpl w:val="58564C96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34D90"/>
    <w:multiLevelType w:val="hybridMultilevel"/>
    <w:tmpl w:val="2C82DBF0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4263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983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703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6423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7143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863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8583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9303" w:hanging="180"/>
      </w:pPr>
      <w:rPr>
        <w:rFonts w:cs="Times New Roman"/>
      </w:rPr>
    </w:lvl>
  </w:abstractNum>
  <w:abstractNum w:abstractNumId="38">
    <w:nsid w:val="6FD76C4E"/>
    <w:multiLevelType w:val="hybridMultilevel"/>
    <w:tmpl w:val="9174B84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CB04C9D"/>
    <w:multiLevelType w:val="hybridMultilevel"/>
    <w:tmpl w:val="D870EB9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8"/>
  </w:num>
  <w:num w:numId="3">
    <w:abstractNumId w:val="26"/>
  </w:num>
  <w:num w:numId="4">
    <w:abstractNumId w:val="23"/>
  </w:num>
  <w:num w:numId="5">
    <w:abstractNumId w:val="15"/>
  </w:num>
  <w:num w:numId="6">
    <w:abstractNumId w:val="33"/>
  </w:num>
  <w:num w:numId="7">
    <w:abstractNumId w:val="27"/>
  </w:num>
  <w:num w:numId="8">
    <w:abstractNumId w:val="29"/>
  </w:num>
  <w:num w:numId="9">
    <w:abstractNumId w:val="1"/>
  </w:num>
  <w:num w:numId="10">
    <w:abstractNumId w:val="11"/>
  </w:num>
  <w:num w:numId="11">
    <w:abstractNumId w:val="14"/>
  </w:num>
  <w:num w:numId="12">
    <w:abstractNumId w:val="14"/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8"/>
  </w:num>
  <w:num w:numId="21">
    <w:abstractNumId w:val="13"/>
  </w:num>
  <w:num w:numId="22">
    <w:abstractNumId w:val="34"/>
  </w:num>
  <w:num w:numId="23">
    <w:abstractNumId w:val="34"/>
  </w:num>
  <w:num w:numId="24">
    <w:abstractNumId w:val="2"/>
  </w:num>
  <w:num w:numId="25">
    <w:abstractNumId w:val="4"/>
  </w:num>
  <w:num w:numId="26">
    <w:abstractNumId w:val="22"/>
  </w:num>
  <w:num w:numId="27">
    <w:abstractNumId w:val="6"/>
  </w:num>
  <w:num w:numId="28">
    <w:abstractNumId w:val="17"/>
  </w:num>
  <w:num w:numId="29">
    <w:abstractNumId w:val="17"/>
  </w:num>
  <w:num w:numId="30">
    <w:abstractNumId w:val="10"/>
  </w:num>
  <w:num w:numId="31">
    <w:abstractNumId w:val="17"/>
  </w:num>
  <w:num w:numId="32">
    <w:abstractNumId w:val="5"/>
  </w:num>
  <w:num w:numId="33">
    <w:abstractNumId w:val="7"/>
  </w:num>
  <w:num w:numId="34">
    <w:abstractNumId w:val="31"/>
  </w:num>
  <w:num w:numId="35">
    <w:abstractNumId w:val="25"/>
  </w:num>
  <w:num w:numId="36">
    <w:abstractNumId w:val="7"/>
  </w:num>
  <w:num w:numId="37">
    <w:abstractNumId w:val="37"/>
  </w:num>
  <w:num w:numId="38">
    <w:abstractNumId w:val="32"/>
  </w:num>
  <w:num w:numId="39">
    <w:abstractNumId w:val="40"/>
  </w:num>
  <w:num w:numId="40">
    <w:abstractNumId w:val="39"/>
  </w:num>
  <w:num w:numId="41">
    <w:abstractNumId w:val="24"/>
  </w:num>
  <w:num w:numId="42">
    <w:abstractNumId w:val="3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42"/>
  </w:num>
  <w:num w:numId="46">
    <w:abstractNumId w:val="30"/>
  </w:num>
  <w:num w:numId="47">
    <w:abstractNumId w:val="19"/>
  </w:num>
  <w:num w:numId="48">
    <w:abstractNumId w:val="16"/>
  </w:num>
  <w:num w:numId="49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4BB3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498B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B6268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70250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2C79"/>
    <w:rsid w:val="003C3D1C"/>
    <w:rsid w:val="003C7680"/>
    <w:rsid w:val="003D0091"/>
    <w:rsid w:val="003D5D3F"/>
    <w:rsid w:val="003D6DE4"/>
    <w:rsid w:val="003F28D7"/>
    <w:rsid w:val="00401676"/>
    <w:rsid w:val="0040210C"/>
    <w:rsid w:val="004021C4"/>
    <w:rsid w:val="004051C1"/>
    <w:rsid w:val="0041093A"/>
    <w:rsid w:val="004128C7"/>
    <w:rsid w:val="00412A73"/>
    <w:rsid w:val="004221A8"/>
    <w:rsid w:val="00424211"/>
    <w:rsid w:val="004329FE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1D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6E86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64425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61FE"/>
    <w:rsid w:val="0064094F"/>
    <w:rsid w:val="006634C8"/>
    <w:rsid w:val="006679A8"/>
    <w:rsid w:val="00670E41"/>
    <w:rsid w:val="00672EB7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5BFB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1732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3CE3"/>
    <w:rsid w:val="008F569A"/>
    <w:rsid w:val="0090021D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B705B"/>
    <w:rsid w:val="009C5839"/>
    <w:rsid w:val="009D37E0"/>
    <w:rsid w:val="009E1C09"/>
    <w:rsid w:val="00A10907"/>
    <w:rsid w:val="00A12221"/>
    <w:rsid w:val="00A15189"/>
    <w:rsid w:val="00A162B0"/>
    <w:rsid w:val="00A166BC"/>
    <w:rsid w:val="00A17200"/>
    <w:rsid w:val="00A32595"/>
    <w:rsid w:val="00A341C6"/>
    <w:rsid w:val="00A40AED"/>
    <w:rsid w:val="00A42EAE"/>
    <w:rsid w:val="00A434A5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AF47FF"/>
    <w:rsid w:val="00B0150A"/>
    <w:rsid w:val="00B02559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A77D6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3489"/>
    <w:rsid w:val="00D62893"/>
    <w:rsid w:val="00D65EF8"/>
    <w:rsid w:val="00D6681B"/>
    <w:rsid w:val="00D703C2"/>
    <w:rsid w:val="00D721BC"/>
    <w:rsid w:val="00D76AC0"/>
    <w:rsid w:val="00D84381"/>
    <w:rsid w:val="00D861D6"/>
    <w:rsid w:val="00D94F3B"/>
    <w:rsid w:val="00DA2BA2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5115D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4D58"/>
    <w:rsid w:val="00EF7CDF"/>
    <w:rsid w:val="00EF7F58"/>
    <w:rsid w:val="00F01F32"/>
    <w:rsid w:val="00F02164"/>
    <w:rsid w:val="00F02B26"/>
    <w:rsid w:val="00F052D9"/>
    <w:rsid w:val="00F233E9"/>
    <w:rsid w:val="00F31CDC"/>
    <w:rsid w:val="00F462A0"/>
    <w:rsid w:val="00F479FD"/>
    <w:rsid w:val="00F57C7F"/>
    <w:rsid w:val="00F8060E"/>
    <w:rsid w:val="00F8424F"/>
    <w:rsid w:val="00F85267"/>
    <w:rsid w:val="00FA66EF"/>
    <w:rsid w:val="00FA7101"/>
    <w:rsid w:val="00FB3CEF"/>
    <w:rsid w:val="00FB609F"/>
    <w:rsid w:val="00FD0F8D"/>
    <w:rsid w:val="00FD4486"/>
    <w:rsid w:val="00FD6034"/>
    <w:rsid w:val="00FE3E5F"/>
    <w:rsid w:val="00FE570C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1165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34</cp:revision>
  <cp:lastPrinted>2012-03-02T15:52:00Z</cp:lastPrinted>
  <dcterms:created xsi:type="dcterms:W3CDTF">2013-03-08T19:41:00Z</dcterms:created>
  <dcterms:modified xsi:type="dcterms:W3CDTF">2013-11-06T21:42:00Z</dcterms:modified>
</cp:coreProperties>
</file>